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97" w:rsidRDefault="00233F97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3244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15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3</w:t>
      </w:r>
      <w:r w:rsidRPr="00F95813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F95813">
        <w:rPr>
          <w:rFonts w:ascii="Times New Roman" w:eastAsia="Calibri" w:hAnsi="Times New Roman" w:cs="Times New Roman"/>
          <w:sz w:val="28"/>
          <w:szCs w:val="28"/>
        </w:rPr>
        <w:t>44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3D6DE2" w:rsidRPr="00F95813" w:rsidRDefault="003D6DE2" w:rsidP="003D6DE2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95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 xml:space="preserve">год увеличить финансирование на 53 295,08 тыс. рублей: 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сумму                       10 981,62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на сумму 28 077,03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5 602,30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8 748,43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увеличить финансирование на сумму 349,99 тыс. рублей; 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 «Обеспечение деятельности  муниципальных  учреждений, осуществляющих музейное дело» уменьшить финансирование  на сумму 464,29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2023-2025 </w:t>
      </w:r>
      <w:r>
        <w:rPr>
          <w:rFonts w:ascii="Times New Roman" w:hAnsi="Times New Roman" w:cs="Times New Roman"/>
          <w:sz w:val="28"/>
          <w:szCs w:val="28"/>
        </w:rPr>
        <w:t xml:space="preserve">годы увеличить финансирование, ежегодно: 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 в сфере культуры города Ставрополя» увеличить финансирование на сумму 8 366,37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культурно-досугового типа» увеличить финансирование на сумму 25 801,80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7 242,37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 «Обеспечение деятельности  муниципальных  учреждений, осуществляющих музейное дело» уменьшить финансирование на сумму 537,29 тыс. рублей.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обслуживание»: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обеспечению деятельности  муниципальных учреждений, осуществляющих библиотечное обслуживание увеличить финансирование         на сумму 1 727,25 тыс. рублей на 2023-2025 годы, ежегодно;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комплектование книжных фондов увеличить финансирование                   на 2 107,91 тыс. рублей на 2023-2024 годы, ежегодно; 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увеличить финансирование на комплектование книжных фондов на 105,40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культуры)»:</w:t>
      </w:r>
      <w:proofErr w:type="gramEnd"/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увеличить финансирование с добавлением нового под мероприятия</w:t>
      </w:r>
      <w:r w:rsidR="007E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техническое оснащение муниципальных музеев на 4 695,47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увеличить финансирование с добавлением нового под мероприятия: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капитального ремонта здания муниципального автономного учреждения дополнительного образования «Детская школа искусств № 5» города Ставрополя на 23 764,00 тыс. рублей;</w:t>
      </w:r>
    </w:p>
    <w:p w:rsidR="004B3132" w:rsidRDefault="004B3132" w:rsidP="004B313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 изменить значение показателей (индикаторов):</w:t>
      </w:r>
    </w:p>
    <w:p w:rsidR="004B3132" w:rsidRDefault="004B3132" w:rsidP="004B31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(индикатор):</w:t>
      </w:r>
    </w:p>
    <w:p w:rsidR="004B3132" w:rsidRDefault="004B3132" w:rsidP="009F668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«Объем привлеченных из федерального и краевого бюджетов субсидий и иных 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края» составит</w:t>
      </w:r>
      <w:r w:rsidR="009F66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="009F66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19</w:t>
      </w:r>
      <w:r w:rsidR="007E215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3132" w:rsidRDefault="004B3132" w:rsidP="004B3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«Доля муниципальных учреждений отрасли «Культура» города Ставрополя и муниципальных образовательных организаций дополнительного образования детей в области искусств города Ставрополя, осуществляющих модернизацию материально-технической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Ставрополя» составит:</w:t>
      </w:r>
    </w:p>
    <w:p w:rsidR="004B3132" w:rsidRDefault="004B3132" w:rsidP="004B3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24 процента;</w:t>
      </w:r>
    </w:p>
    <w:p w:rsidR="004B3132" w:rsidRDefault="004B3132" w:rsidP="004B3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– 24 процента;</w:t>
      </w:r>
    </w:p>
    <w:p w:rsidR="004B3132" w:rsidRDefault="004B3132" w:rsidP="004B3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– 25 процентов;</w:t>
      </w:r>
    </w:p>
    <w:p w:rsidR="004B3132" w:rsidRDefault="004B3132" w:rsidP="004B31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«Доля зданий муниципальных учреждений культуры города Ставрополя, находящихся в удовлетворительном состоянии, в общем количестве зданий муниципальных учреждений культуры города Ставрополя» в 2024 году составит 77 процентов.</w:t>
      </w:r>
    </w:p>
    <w:p w:rsidR="00A166B2" w:rsidRPr="00F95813" w:rsidRDefault="00A166B2" w:rsidP="00A166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95813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F95813">
        <w:rPr>
          <w:rFonts w:ascii="Times New Roman" w:hAnsi="Times New Roman" w:cs="Times New Roman"/>
          <w:sz w:val="28"/>
          <w:szCs w:val="28"/>
        </w:rPr>
        <w:t>.</w:t>
      </w: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6B2" w:rsidRPr="00F95813" w:rsidRDefault="00A166B2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16A" w:rsidRPr="00F95813" w:rsidRDefault="0033016A" w:rsidP="003E7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D718D6" w:rsidRPr="00F95813" w:rsidRDefault="00D718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E4C04" w:rsidRDefault="00DE4C04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2150" w:rsidRDefault="007E2150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6688" w:rsidRDefault="009F668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F97" w:rsidRDefault="00233F9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A4" w:rsidRDefault="00AE41A4" w:rsidP="00C509A8">
      <w:pPr>
        <w:spacing w:after="0" w:line="240" w:lineRule="auto"/>
      </w:pPr>
      <w:r>
        <w:separator/>
      </w:r>
    </w:p>
  </w:endnote>
  <w:endnote w:type="continuationSeparator" w:id="0">
    <w:p w:rsidR="00AE41A4" w:rsidRDefault="00AE41A4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A4" w:rsidRDefault="00AE41A4" w:rsidP="00C509A8">
      <w:pPr>
        <w:spacing w:after="0" w:line="240" w:lineRule="auto"/>
      </w:pPr>
      <w:r>
        <w:separator/>
      </w:r>
    </w:p>
  </w:footnote>
  <w:footnote w:type="continuationSeparator" w:id="0">
    <w:p w:rsidR="00AE41A4" w:rsidRDefault="00AE41A4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AE747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211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6E6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C7C"/>
    <w:rsid w:val="00AC20CD"/>
    <w:rsid w:val="00AC21B3"/>
    <w:rsid w:val="00AC4260"/>
    <w:rsid w:val="00AC4695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66676-A6DA-4484-AAA3-6554E5B3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212</cp:revision>
  <cp:lastPrinted>2021-12-16T13:49:00Z</cp:lastPrinted>
  <dcterms:created xsi:type="dcterms:W3CDTF">2018-01-10T15:07:00Z</dcterms:created>
  <dcterms:modified xsi:type="dcterms:W3CDTF">2021-12-21T11:40:00Z</dcterms:modified>
</cp:coreProperties>
</file>